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0E092" w14:textId="77777777" w:rsidR="00A52176" w:rsidRPr="00A52176" w:rsidRDefault="00A52176" w:rsidP="00A52176">
      <w:pPr>
        <w:bidi/>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52176">
        <w:rPr>
          <w:rFonts w:ascii="Times New Roman" w:eastAsia="Times New Roman" w:hAnsi="Times New Roman" w:cs="Times New Roman"/>
          <w:b/>
          <w:bCs/>
          <w:kern w:val="36"/>
          <w:sz w:val="48"/>
          <w:szCs w:val="48"/>
          <w:rtl/>
        </w:rPr>
        <w:t>قانون تنفيذ الأحكام الأجنبية الأردني</w:t>
      </w:r>
    </w:p>
    <w:p w14:paraId="5D942883" w14:textId="6229FF5D"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 xml:space="preserve">قانون </w:t>
      </w:r>
      <w:r>
        <w:rPr>
          <w:rFonts w:ascii="Times New Roman" w:eastAsia="Times New Roman" w:hAnsi="Times New Roman" w:cs="Times New Roman" w:hint="cs"/>
          <w:sz w:val="24"/>
          <w:szCs w:val="24"/>
          <w:rtl/>
        </w:rPr>
        <w:t>تنفيذ</w:t>
      </w:r>
      <w:r w:rsidRPr="00A52176">
        <w:rPr>
          <w:rFonts w:ascii="Times New Roman" w:eastAsia="Times New Roman" w:hAnsi="Times New Roman" w:cs="Times New Roman"/>
          <w:sz w:val="24"/>
          <w:szCs w:val="24"/>
          <w:rtl/>
        </w:rPr>
        <w:t xml:space="preserve"> الأحكام الأجنبية الأردني مع كامل التعديلات حتى سنة 2021 ، معلومات القانون وروابط دراسات قانونية متعلقة بالنصوص</w:t>
      </w:r>
      <w:r w:rsidRPr="00A52176">
        <w:rPr>
          <w:rFonts w:ascii="Times New Roman" w:eastAsia="Times New Roman" w:hAnsi="Times New Roman" w:cs="Times New Roman"/>
          <w:sz w:val="24"/>
          <w:szCs w:val="24"/>
        </w:rPr>
        <w:t>.</w:t>
      </w:r>
    </w:p>
    <w:p w14:paraId="17E323E0"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color w:val="0000FF"/>
          <w:sz w:val="24"/>
          <w:szCs w:val="24"/>
          <w:rtl/>
        </w:rPr>
        <w:t>الحالة : ساري وفعال حتى 2020</w:t>
      </w:r>
    </w:p>
    <w:p w14:paraId="7FE40CA2"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سنة صدور القانون : 1952</w:t>
      </w:r>
    </w:p>
    <w:p w14:paraId="6AC58EE5" w14:textId="378115B3" w:rsidR="00A52176" w:rsidRDefault="00A52176" w:rsidP="00A52176">
      <w:pPr>
        <w:bidi/>
        <w:spacing w:before="100" w:beforeAutospacing="1" w:after="100" w:afterAutospacing="1" w:line="240" w:lineRule="auto"/>
        <w:rPr>
          <w:rFonts w:ascii="Times New Roman" w:eastAsia="Times New Roman" w:hAnsi="Times New Roman" w:cs="Times New Roman"/>
          <w:sz w:val="24"/>
          <w:szCs w:val="24"/>
          <w:rtl/>
        </w:rPr>
      </w:pPr>
      <w:r w:rsidRPr="00A52176">
        <w:rPr>
          <w:rFonts w:ascii="Times New Roman" w:eastAsia="Times New Roman" w:hAnsi="Times New Roman" w:cs="Times New Roman"/>
          <w:sz w:val="24"/>
          <w:szCs w:val="24"/>
          <w:rtl/>
        </w:rPr>
        <w:t xml:space="preserve">مرتبط </w:t>
      </w:r>
      <w:hyperlink r:id="rId4" w:history="1">
        <w:r w:rsidRPr="00A52176">
          <w:rPr>
            <w:rFonts w:ascii="Times New Roman" w:eastAsia="Times New Roman" w:hAnsi="Times New Roman" w:cs="Times New Roman"/>
            <w:color w:val="0000FF"/>
            <w:sz w:val="24"/>
            <w:szCs w:val="24"/>
            <w:u w:val="single"/>
            <w:rtl/>
          </w:rPr>
          <w:t xml:space="preserve">باتفاقية نيويورك لتنفيذ </w:t>
        </w:r>
        <w:r w:rsidRPr="00A52176">
          <w:rPr>
            <w:rFonts w:ascii="Times New Roman" w:eastAsia="Times New Roman" w:hAnsi="Times New Roman" w:cs="Times New Roman" w:hint="cs"/>
            <w:color w:val="0000FF"/>
            <w:sz w:val="24"/>
            <w:szCs w:val="24"/>
            <w:u w:val="single"/>
            <w:rtl/>
          </w:rPr>
          <w:t>أحكام</w:t>
        </w:r>
        <w:r w:rsidRPr="00A52176">
          <w:rPr>
            <w:rFonts w:ascii="Times New Roman" w:eastAsia="Times New Roman" w:hAnsi="Times New Roman" w:cs="Times New Roman"/>
            <w:color w:val="0000FF"/>
            <w:sz w:val="24"/>
            <w:szCs w:val="24"/>
            <w:u w:val="single"/>
            <w:rtl/>
          </w:rPr>
          <w:t xml:space="preserve"> المحكمين و </w:t>
        </w:r>
        <w:r w:rsidRPr="00A52176">
          <w:rPr>
            <w:rFonts w:ascii="Times New Roman" w:eastAsia="Times New Roman" w:hAnsi="Times New Roman" w:cs="Times New Roman" w:hint="cs"/>
            <w:color w:val="0000FF"/>
            <w:sz w:val="24"/>
            <w:szCs w:val="24"/>
            <w:u w:val="single"/>
            <w:rtl/>
          </w:rPr>
          <w:t>الأحكام</w:t>
        </w:r>
        <w:r w:rsidRPr="00A52176">
          <w:rPr>
            <w:rFonts w:ascii="Times New Roman" w:eastAsia="Times New Roman" w:hAnsi="Times New Roman" w:cs="Times New Roman"/>
            <w:color w:val="0000FF"/>
            <w:sz w:val="24"/>
            <w:szCs w:val="24"/>
            <w:u w:val="single"/>
            <w:rtl/>
          </w:rPr>
          <w:t xml:space="preserve"> القضائية</w:t>
        </w:r>
      </w:hyperlink>
      <w:r w:rsidRPr="00A52176">
        <w:rPr>
          <w:rFonts w:ascii="Times New Roman" w:eastAsia="Times New Roman" w:hAnsi="Times New Roman" w:cs="Times New Roman"/>
          <w:sz w:val="24"/>
          <w:szCs w:val="24"/>
        </w:rPr>
        <w:t xml:space="preserve"> </w:t>
      </w:r>
      <w:r w:rsidRPr="00A52176">
        <w:rPr>
          <w:rFonts w:ascii="Times New Roman" w:eastAsia="Times New Roman" w:hAnsi="Times New Roman" w:cs="Times New Roman"/>
          <w:sz w:val="24"/>
          <w:szCs w:val="24"/>
          <w:rtl/>
        </w:rPr>
        <w:t xml:space="preserve">، ومرتبط </w:t>
      </w:r>
      <w:hyperlink r:id="rId5" w:history="1">
        <w:r w:rsidRPr="00A52176">
          <w:rPr>
            <w:rFonts w:ascii="Times New Roman" w:eastAsia="Times New Roman" w:hAnsi="Times New Roman" w:cs="Times New Roman"/>
            <w:color w:val="0000FF"/>
            <w:sz w:val="24"/>
            <w:szCs w:val="24"/>
            <w:u w:val="single"/>
            <w:rtl/>
          </w:rPr>
          <w:t>باتفاقية الرياض للتعاون القضائي</w:t>
        </w:r>
      </w:hyperlink>
      <w:r w:rsidRPr="00A52176">
        <w:rPr>
          <w:rFonts w:ascii="Times New Roman" w:eastAsia="Times New Roman" w:hAnsi="Times New Roman" w:cs="Times New Roman"/>
          <w:sz w:val="24"/>
          <w:szCs w:val="24"/>
        </w:rPr>
        <w:t>.</w:t>
      </w:r>
    </w:p>
    <w:p w14:paraId="66399B6C" w14:textId="77777777" w:rsidR="00A52176" w:rsidRDefault="00A52176" w:rsidP="00A52176">
      <w:pPr>
        <w:bidi/>
        <w:spacing w:before="100" w:beforeAutospacing="1" w:after="100" w:afterAutospacing="1" w:line="240" w:lineRule="auto"/>
        <w:rPr>
          <w:rFonts w:ascii="Times New Roman" w:eastAsia="Times New Roman" w:hAnsi="Times New Roman" w:cs="Times New Roman"/>
          <w:sz w:val="24"/>
          <w:szCs w:val="24"/>
          <w:rtl/>
        </w:rPr>
      </w:pPr>
    </w:p>
    <w:p w14:paraId="5625E6F8" w14:textId="08C7A627" w:rsidR="00A52176" w:rsidRPr="00A52176" w:rsidRDefault="00A52176" w:rsidP="00A52176">
      <w:pPr>
        <w:pStyle w:val="2"/>
        <w:bidi/>
        <w:jc w:val="center"/>
        <w:rPr>
          <w:rFonts w:eastAsia="Times New Roman"/>
          <w:b/>
          <w:bCs/>
        </w:rPr>
      </w:pPr>
      <w:r w:rsidRPr="00A52176">
        <w:rPr>
          <w:rFonts w:eastAsia="Times New Roman" w:hint="cs"/>
          <w:b/>
          <w:bCs/>
          <w:rtl/>
        </w:rPr>
        <w:t>نص القانون</w:t>
      </w:r>
    </w:p>
    <w:p w14:paraId="3807E4B2"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المادة 1</w:t>
      </w:r>
    </w:p>
    <w:p w14:paraId="21DD6419"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يسمى هذا القانون (قانون تنفيذ الأحكام الأجنبية لسنة 1952) ويعمل به بعد مرور شهر على نشره في الجريدة الرسمية</w:t>
      </w:r>
      <w:r w:rsidRPr="00A52176">
        <w:rPr>
          <w:rFonts w:ascii="Times New Roman" w:eastAsia="Times New Roman" w:hAnsi="Times New Roman" w:cs="Times New Roman"/>
          <w:sz w:val="24"/>
          <w:szCs w:val="24"/>
        </w:rPr>
        <w:t>.</w:t>
      </w:r>
    </w:p>
    <w:p w14:paraId="4555C7FB"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المادة 2</w:t>
      </w:r>
    </w:p>
    <w:p w14:paraId="06E5CB2B"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تعني عبارة (الحكم الأجنبي) الواردة في هذا القانون كل حكم صدر من محكمة خارج المملكة الأردنية الهاشمية (بما في ذلك المحاكم الدينية) يتعلق في إجراءات حقوقية ويقضي بدفع مبلغ من المال أو الحكم بعين منقولة أو تصفية حساب ويشمل قرار المحكمين في إجراءات التحكيم إذا كان ذلك القرار قد أصبح بحكم القانون المعمول به في البلد الذي جرى فيه التحكيم قابلاً للتنفيذ كقرار صدر من المحكمة في البلد المذكور</w:t>
      </w:r>
      <w:r w:rsidRPr="00A52176">
        <w:rPr>
          <w:rFonts w:ascii="Times New Roman" w:eastAsia="Times New Roman" w:hAnsi="Times New Roman" w:cs="Times New Roman"/>
          <w:sz w:val="24"/>
          <w:szCs w:val="24"/>
        </w:rPr>
        <w:t>.</w:t>
      </w:r>
    </w:p>
    <w:p w14:paraId="38AFE213"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المادة 3</w:t>
      </w:r>
    </w:p>
    <w:p w14:paraId="4E80C83F"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يجوز تنفيذ الحكم الأجنبي في المملكة الأردنية الهاشمية بإقامة دعوى لتنفيذه أمام محكمة بدائية</w:t>
      </w:r>
      <w:r w:rsidRPr="00A52176">
        <w:rPr>
          <w:rFonts w:ascii="Times New Roman" w:eastAsia="Times New Roman" w:hAnsi="Times New Roman" w:cs="Times New Roman"/>
          <w:sz w:val="24"/>
          <w:szCs w:val="24"/>
        </w:rPr>
        <w:t xml:space="preserve"> .</w:t>
      </w:r>
    </w:p>
    <w:p w14:paraId="3D8EEE75"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المادة 4</w:t>
      </w:r>
    </w:p>
    <w:p w14:paraId="2F5EC29D"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تقام الدعوى بطلب تنفيذ حكم أجنبي باستدعاء يقدم الى المحكمة البدائية التي يقيم المحكوم عليه ضمن صلاحيتها أو المحكمة التي تقع ضمن صلاحيتها أملاك المحكوم عليه التي يرغب في تنفيذ الحكم عليها إذا كان المحكوم عليه لا يقيم في المملكة الأردنية الهاشمية</w:t>
      </w:r>
      <w:r w:rsidRPr="00A52176">
        <w:rPr>
          <w:rFonts w:ascii="Times New Roman" w:eastAsia="Times New Roman" w:hAnsi="Times New Roman" w:cs="Times New Roman"/>
          <w:sz w:val="24"/>
          <w:szCs w:val="24"/>
        </w:rPr>
        <w:t>.</w:t>
      </w:r>
    </w:p>
    <w:p w14:paraId="615CDF25" w14:textId="286EB883"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 xml:space="preserve">المادة 5 </w:t>
      </w:r>
      <w:r w:rsidRPr="00A52176">
        <w:rPr>
          <w:rFonts w:ascii="Times New Roman" w:eastAsia="Times New Roman" w:hAnsi="Times New Roman" w:cs="Times New Roman"/>
          <w:b/>
          <w:bCs/>
          <w:sz w:val="24"/>
          <w:szCs w:val="24"/>
        </w:rPr>
        <w:t> </w:t>
      </w:r>
    </w:p>
    <w:p w14:paraId="42E96DAD"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يجوز للمحكمة أن تبلغ الأشخاص المقيمين خارج دائرة اختصاصها بموجب شروط تستصوبها مع مراعاة أصول المحاكمات الحقوقية</w:t>
      </w:r>
      <w:r w:rsidRPr="00A52176">
        <w:rPr>
          <w:rFonts w:ascii="Times New Roman" w:eastAsia="Times New Roman" w:hAnsi="Times New Roman" w:cs="Times New Roman"/>
          <w:sz w:val="24"/>
          <w:szCs w:val="24"/>
        </w:rPr>
        <w:t>.</w:t>
      </w:r>
    </w:p>
    <w:p w14:paraId="10215A85" w14:textId="3AA943D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 xml:space="preserve">المادة 6 </w:t>
      </w:r>
      <w:r w:rsidRPr="00A52176">
        <w:rPr>
          <w:rFonts w:ascii="Times New Roman" w:eastAsia="Times New Roman" w:hAnsi="Times New Roman" w:cs="Times New Roman"/>
          <w:b/>
          <w:bCs/>
          <w:sz w:val="24"/>
          <w:szCs w:val="24"/>
        </w:rPr>
        <w:t> </w:t>
      </w:r>
    </w:p>
    <w:p w14:paraId="6A9A5D88"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يترتب على المحكوم له أن يقدم الى المحكمة صورة مصدقة عن الحكم المطلوب تنفيذه مع صورة مصدقة عن ترجمتها إذا كان الحكم بغير اللغة العربية وصورة أخرى لتبليغها للمحكوم عليه</w:t>
      </w:r>
      <w:r w:rsidRPr="00A52176">
        <w:rPr>
          <w:rFonts w:ascii="Times New Roman" w:eastAsia="Times New Roman" w:hAnsi="Times New Roman" w:cs="Times New Roman"/>
          <w:sz w:val="24"/>
          <w:szCs w:val="24"/>
        </w:rPr>
        <w:t>.</w:t>
      </w:r>
    </w:p>
    <w:p w14:paraId="3F03139B" w14:textId="0A9C560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lastRenderedPageBreak/>
        <w:t xml:space="preserve">المادة 7 </w:t>
      </w:r>
      <w:r w:rsidRPr="00A52176">
        <w:rPr>
          <w:rFonts w:ascii="Times New Roman" w:eastAsia="Times New Roman" w:hAnsi="Times New Roman" w:cs="Times New Roman"/>
          <w:b/>
          <w:bCs/>
          <w:sz w:val="24"/>
          <w:szCs w:val="24"/>
        </w:rPr>
        <w:t>  </w:t>
      </w:r>
    </w:p>
    <w:p w14:paraId="7413FC0B"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Pr>
        <w:t xml:space="preserve">1- </w:t>
      </w:r>
      <w:r w:rsidRPr="00A52176">
        <w:rPr>
          <w:rFonts w:ascii="Times New Roman" w:eastAsia="Times New Roman" w:hAnsi="Times New Roman" w:cs="Times New Roman"/>
          <w:sz w:val="24"/>
          <w:szCs w:val="24"/>
          <w:rtl/>
        </w:rPr>
        <w:t>يجوز للمحكمة أن ترفض الطلب المرفوع اليها لتنفيذ حكم أجنبي في الأحوال التالية</w:t>
      </w:r>
      <w:r w:rsidRPr="00A52176">
        <w:rPr>
          <w:rFonts w:ascii="Times New Roman" w:eastAsia="Times New Roman" w:hAnsi="Times New Roman" w:cs="Times New Roman"/>
          <w:sz w:val="24"/>
          <w:szCs w:val="24"/>
        </w:rPr>
        <w:t>:-</w:t>
      </w:r>
    </w:p>
    <w:p w14:paraId="3DB930ED"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أ- إذا لم تكن المحكمة التي أصدرت الحكم المذكور ذات وظيفة</w:t>
      </w:r>
      <w:r w:rsidRPr="00A52176">
        <w:rPr>
          <w:rFonts w:ascii="Times New Roman" w:eastAsia="Times New Roman" w:hAnsi="Times New Roman" w:cs="Times New Roman"/>
          <w:sz w:val="24"/>
          <w:szCs w:val="24"/>
        </w:rPr>
        <w:t>.</w:t>
      </w:r>
    </w:p>
    <w:p w14:paraId="0496C28D"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ب- إذا كان المحكوم عليه لم يتعاط أعماله داخل قضاء تشمله صلاحية المحكمة التي أصدرت الحكم أو لم يكن مقيماً داخل قضائها ولم يحضر باختياره أمام المحكمة ولم يعترف بصلاحيتها</w:t>
      </w:r>
      <w:r w:rsidRPr="00A52176">
        <w:rPr>
          <w:rFonts w:ascii="Times New Roman" w:eastAsia="Times New Roman" w:hAnsi="Times New Roman" w:cs="Times New Roman"/>
          <w:sz w:val="24"/>
          <w:szCs w:val="24"/>
        </w:rPr>
        <w:t>.</w:t>
      </w:r>
    </w:p>
    <w:p w14:paraId="26B25585"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ج- إذا كان المحكوم عليه لم يبلغ مذكرة الحضور من المحكمة التي أصدرت الحكم ولم يحضر أمامها رغماً عن كونه كان يقطن داخل قضاء تشمله صلاحية المحكمة أو كان يتعاطى أعماله فيه ، أو</w:t>
      </w:r>
    </w:p>
    <w:p w14:paraId="22878EEF"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د- إذا كان الحكم قد حصل عليه بطريق الاحتيال</w:t>
      </w:r>
      <w:r w:rsidRPr="00A52176">
        <w:rPr>
          <w:rFonts w:ascii="Times New Roman" w:eastAsia="Times New Roman" w:hAnsi="Times New Roman" w:cs="Times New Roman"/>
          <w:sz w:val="24"/>
          <w:szCs w:val="24"/>
        </w:rPr>
        <w:t>.</w:t>
      </w:r>
    </w:p>
    <w:p w14:paraId="45832278"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ه- إذا اقنع المحكوم عليه المحكمة بأن الحكم لم يكتسب بعد الصورة القطعية ، أو</w:t>
      </w:r>
    </w:p>
    <w:p w14:paraId="52CE1F8C"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و- إذا كان الحكم بسبب دعوى لا تسمعها محاكم المملكة الأردنية الهاشمية إما لمخالفتها للنظام العام أو الآداب العامة</w:t>
      </w:r>
      <w:r w:rsidRPr="00A52176">
        <w:rPr>
          <w:rFonts w:ascii="Times New Roman" w:eastAsia="Times New Roman" w:hAnsi="Times New Roman" w:cs="Times New Roman"/>
          <w:sz w:val="24"/>
          <w:szCs w:val="24"/>
        </w:rPr>
        <w:t xml:space="preserve"> .</w:t>
      </w:r>
    </w:p>
    <w:p w14:paraId="489D226A"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Pr>
        <w:t xml:space="preserve">2- </w:t>
      </w:r>
      <w:r w:rsidRPr="00A52176">
        <w:rPr>
          <w:rFonts w:ascii="Times New Roman" w:eastAsia="Times New Roman" w:hAnsi="Times New Roman" w:cs="Times New Roman"/>
          <w:sz w:val="24"/>
          <w:szCs w:val="24"/>
          <w:rtl/>
        </w:rPr>
        <w:t>يجوز للمحكمة أيضا أن ترفض الاستدعاء المقدم اليها بطلب تنفيذ حكم صادر من احدى محاكم أية دولة لا يجوز قانونها تنفيذ الأحكام الصادرة من محاكم المملكة الأردنية الهاشمية</w:t>
      </w:r>
      <w:r w:rsidRPr="00A52176">
        <w:rPr>
          <w:rFonts w:ascii="Times New Roman" w:eastAsia="Times New Roman" w:hAnsi="Times New Roman" w:cs="Times New Roman"/>
          <w:sz w:val="24"/>
          <w:szCs w:val="24"/>
        </w:rPr>
        <w:t>.</w:t>
      </w:r>
    </w:p>
    <w:p w14:paraId="4F3E0D34" w14:textId="02A7F5C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 xml:space="preserve">المادة 8 </w:t>
      </w:r>
    </w:p>
    <w:p w14:paraId="1A8D75C9"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تسري أحكام قانون أصول المحاكمات الحقوقية على الدعاوى التي تقام وفق هذا القانون</w:t>
      </w:r>
      <w:r w:rsidRPr="00A52176">
        <w:rPr>
          <w:rFonts w:ascii="Times New Roman" w:eastAsia="Times New Roman" w:hAnsi="Times New Roman" w:cs="Times New Roman"/>
          <w:sz w:val="24"/>
          <w:szCs w:val="24"/>
        </w:rPr>
        <w:t>.</w:t>
      </w:r>
    </w:p>
    <w:p w14:paraId="3FEC5718" w14:textId="008C7B9C"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 xml:space="preserve">المادة 9 </w:t>
      </w:r>
    </w:p>
    <w:p w14:paraId="68D5FA99"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تنفيذ الأحكام الصادرة بموجب هذا القانون بالطريقة التي تنفذ فيها الأحكام الصادرة من محاكم المملكة الأردنية الهاشمية</w:t>
      </w:r>
      <w:r w:rsidRPr="00A52176">
        <w:rPr>
          <w:rFonts w:ascii="Times New Roman" w:eastAsia="Times New Roman" w:hAnsi="Times New Roman" w:cs="Times New Roman"/>
          <w:sz w:val="24"/>
          <w:szCs w:val="24"/>
        </w:rPr>
        <w:t>.</w:t>
      </w:r>
    </w:p>
    <w:p w14:paraId="73FBB956"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المادة 10</w:t>
      </w:r>
    </w:p>
    <w:p w14:paraId="1B021ED1"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تلغى القوانين التالية</w:t>
      </w:r>
      <w:r w:rsidRPr="00A52176">
        <w:rPr>
          <w:rFonts w:ascii="Times New Roman" w:eastAsia="Times New Roman" w:hAnsi="Times New Roman" w:cs="Times New Roman"/>
          <w:sz w:val="24"/>
          <w:szCs w:val="24"/>
        </w:rPr>
        <w:t>:</w:t>
      </w:r>
    </w:p>
    <w:p w14:paraId="3B64F418"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Pr>
        <w:t xml:space="preserve">1- </w:t>
      </w:r>
      <w:r w:rsidRPr="00A52176">
        <w:rPr>
          <w:rFonts w:ascii="Times New Roman" w:eastAsia="Times New Roman" w:hAnsi="Times New Roman" w:cs="Times New Roman"/>
          <w:sz w:val="24"/>
          <w:szCs w:val="24"/>
          <w:rtl/>
        </w:rPr>
        <w:t>قانون (تبادل تنفيذ الأحكام لسنة 1922) الفلسطيني</w:t>
      </w:r>
      <w:r w:rsidRPr="00A52176">
        <w:rPr>
          <w:rFonts w:ascii="Times New Roman" w:eastAsia="Times New Roman" w:hAnsi="Times New Roman" w:cs="Times New Roman"/>
          <w:sz w:val="24"/>
          <w:szCs w:val="24"/>
        </w:rPr>
        <w:t>.</w:t>
      </w:r>
    </w:p>
    <w:p w14:paraId="2AF51117"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Pr>
        <w:t xml:space="preserve">2- </w:t>
      </w:r>
      <w:r w:rsidRPr="00A52176">
        <w:rPr>
          <w:rFonts w:ascii="Times New Roman" w:eastAsia="Times New Roman" w:hAnsi="Times New Roman" w:cs="Times New Roman"/>
          <w:sz w:val="24"/>
          <w:szCs w:val="24"/>
          <w:rtl/>
        </w:rPr>
        <w:t>أصول الأحكام الأجنبية لسنة 1928 الفلسطيني</w:t>
      </w:r>
      <w:r w:rsidRPr="00A52176">
        <w:rPr>
          <w:rFonts w:ascii="Times New Roman" w:eastAsia="Times New Roman" w:hAnsi="Times New Roman" w:cs="Times New Roman"/>
          <w:sz w:val="24"/>
          <w:szCs w:val="24"/>
        </w:rPr>
        <w:t>.</w:t>
      </w:r>
    </w:p>
    <w:p w14:paraId="169D6711"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b/>
          <w:bCs/>
          <w:sz w:val="24"/>
          <w:szCs w:val="24"/>
          <w:rtl/>
        </w:rPr>
        <w:t>المادة 11</w:t>
      </w:r>
    </w:p>
    <w:p w14:paraId="2F87A422" w14:textId="77777777"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sz w:val="24"/>
          <w:szCs w:val="24"/>
          <w:rtl/>
        </w:rPr>
        <w:t>رئيس الوزراء ووزير العدلية مكلفان بتنفيذ أحكام هذا القانون</w:t>
      </w:r>
      <w:r w:rsidRPr="00A52176">
        <w:rPr>
          <w:rFonts w:ascii="Times New Roman" w:eastAsia="Times New Roman" w:hAnsi="Times New Roman" w:cs="Times New Roman"/>
          <w:sz w:val="24"/>
          <w:szCs w:val="24"/>
        </w:rPr>
        <w:t>.</w:t>
      </w:r>
    </w:p>
    <w:p w14:paraId="01B08598" w14:textId="31E1118D" w:rsidR="00A52176" w:rsidRPr="00A52176" w:rsidRDefault="00A52176" w:rsidP="00A52176">
      <w:pPr>
        <w:bidi/>
        <w:spacing w:before="100" w:beforeAutospacing="1" w:after="100" w:afterAutospacing="1" w:line="240" w:lineRule="auto"/>
        <w:rPr>
          <w:rFonts w:ascii="Times New Roman" w:eastAsia="Times New Roman" w:hAnsi="Times New Roman" w:cs="Times New Roman"/>
          <w:sz w:val="24"/>
          <w:szCs w:val="24"/>
        </w:rPr>
      </w:pPr>
      <w:r w:rsidRPr="00A52176">
        <w:rPr>
          <w:rFonts w:ascii="Times New Roman" w:eastAsia="Times New Roman" w:hAnsi="Times New Roman" w:cs="Times New Roman"/>
          <w:noProof/>
          <w:color w:val="0000FF"/>
          <w:sz w:val="24"/>
          <w:szCs w:val="24"/>
        </w:rPr>
        <w:lastRenderedPageBreak/>
        <w:drawing>
          <wp:inline distT="0" distB="0" distL="0" distR="0" wp14:anchorId="5541BF9E" wp14:editId="4C7B510C">
            <wp:extent cx="4290060" cy="2011680"/>
            <wp:effectExtent l="0" t="0" r="0" b="7620"/>
            <wp:docPr id="1" name="صورة 1" descr="قانون تنيفذ الأحكام الأجنبية الأردني مع كامل التعديلات حتى سنة 2021 ، معلومات القانون وروابط دراسات قانونية متعلقة بالنصوص.">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قانون تنيفذ الأحكام الأجنبية الأردني مع كامل التعديلات حتى سنة 2021 ، معلومات القانون وروابط دراسات قانونية متعلقة بالنصوص.">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2011680"/>
                    </a:xfrm>
                    <a:prstGeom prst="rect">
                      <a:avLst/>
                    </a:prstGeom>
                    <a:noFill/>
                    <a:ln>
                      <a:noFill/>
                    </a:ln>
                  </pic:spPr>
                </pic:pic>
              </a:graphicData>
            </a:graphic>
          </wp:inline>
        </w:drawing>
      </w:r>
    </w:p>
    <w:p w14:paraId="3C730B5B" w14:textId="77777777" w:rsidR="009026ED" w:rsidRDefault="009026ED" w:rsidP="00A52176">
      <w:pPr>
        <w:bidi/>
      </w:pPr>
    </w:p>
    <w:sectPr w:rsidR="00902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76"/>
    <w:rsid w:val="009026ED"/>
    <w:rsid w:val="00A52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99D9"/>
  <w15:chartTrackingRefBased/>
  <w15:docId w15:val="{ECAA2D09-0F2F-4E8B-9374-0E1B823F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52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A521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52176"/>
    <w:rPr>
      <w:rFonts w:ascii="Times New Roman" w:eastAsia="Times New Roman" w:hAnsi="Times New Roman" w:cs="Times New Roman"/>
      <w:b/>
      <w:bCs/>
      <w:kern w:val="36"/>
      <w:sz w:val="48"/>
      <w:szCs w:val="48"/>
    </w:rPr>
  </w:style>
  <w:style w:type="character" w:styleId="a3">
    <w:name w:val="Strong"/>
    <w:basedOn w:val="a0"/>
    <w:uiPriority w:val="22"/>
    <w:qFormat/>
    <w:rsid w:val="00A52176"/>
    <w:rPr>
      <w:b/>
      <w:bCs/>
    </w:rPr>
  </w:style>
  <w:style w:type="paragraph" w:styleId="a4">
    <w:name w:val="Normal (Web)"/>
    <w:basedOn w:val="a"/>
    <w:uiPriority w:val="99"/>
    <w:semiHidden/>
    <w:unhideWhenUsed/>
    <w:rsid w:val="00A521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52176"/>
    <w:rPr>
      <w:color w:val="0000FF"/>
      <w:u w:val="single"/>
    </w:rPr>
  </w:style>
  <w:style w:type="character" w:customStyle="1" w:styleId="2Char">
    <w:name w:val="عنوان 2 Char"/>
    <w:basedOn w:val="a0"/>
    <w:link w:val="2"/>
    <w:uiPriority w:val="9"/>
    <w:rsid w:val="00A5217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30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rdan-lawyer.com/wp-content/uploads/2012/11/&#1602;&#1575;&#1606;&#1608;&#1606;-&#1578;&#1606;&#1610;&#1601;&#1584;-&#1575;&#1604;&#1571;&#1581;&#1603;&#1575;&#1605;-&#1575;&#1604;&#1571;&#1580;&#1606;&#1576;&#1610;&#1577;.png" TargetMode="External"/><Relationship Id="rId5" Type="http://schemas.openxmlformats.org/officeDocument/2006/relationships/hyperlink" Target="https://jordan-lawyer.com/2012/10/10/%d8%a7%d8%aa%d9%81%d8%a7%d9%82%d9%8a%d8%a9-%d8%a7%d9%84%d8%b1%d9%8a%d8%a7%d8%b6-%d8%a7%d9%84%d8%b9%d8%b1%d8%a8%d9%8a%d8%a9-%d9%84%d9%84%d8%aa%d8%b9%d8%a7%d9%88%d9%86-%d8%a7%d9%84%d9%82%d8%b6%d8%a7/" TargetMode="External"/><Relationship Id="rId4" Type="http://schemas.openxmlformats.org/officeDocument/2006/relationships/hyperlink" Target="https://jordan-lawyer.com/2010/07/11/%d8%a5%d8%aa%d9%81%d8%a7%d9%82%d9%8a%d8%a9-%d9%86%d9%8a%d9%88%d9%8a%d9%88%d8%b1%d9%83-%d9%84%d8%b9%d8%a7%d9%85-1958-%d8%a8%d8%b4%d8%a3%d9%86-%d8%a7%d9%84%d8%a2%d8%b9%d8%aa%d8%b1%d8%a7%d9%81-%d9%8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2718</Characters>
  <Application>Microsoft Office Word</Application>
  <DocSecurity>0</DocSecurity>
  <Lines>59</Lines>
  <Paragraphs>38</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Alawad</dc:creator>
  <cp:keywords/>
  <dc:description/>
  <cp:lastModifiedBy>Sami Alawad</cp:lastModifiedBy>
  <cp:revision>1</cp:revision>
  <dcterms:created xsi:type="dcterms:W3CDTF">2021-03-21T18:55:00Z</dcterms:created>
  <dcterms:modified xsi:type="dcterms:W3CDTF">2021-03-21T18:58:00Z</dcterms:modified>
</cp:coreProperties>
</file>